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C8D6A" w14:textId="3F22AA7B" w:rsidR="00EC29AF" w:rsidRDefault="00F60061" w:rsidP="00F60061">
      <w:bookmarkStart w:id="0" w:name="_Hlk70369555"/>
      <w:r>
        <w:t>While AI is still in its infancy, its marketing has reached maturity. In</w:t>
      </w:r>
      <w:r>
        <w:rPr>
          <w:rFonts w:hint="eastAsia"/>
        </w:rPr>
        <w:t xml:space="preserve"> </w:t>
      </w:r>
      <w:r>
        <w:t>general, AI concerns understanding and learning the phenomena of</w:t>
      </w:r>
      <w:r>
        <w:rPr>
          <w:rFonts w:hint="eastAsia"/>
        </w:rPr>
        <w:t xml:space="preserve"> </w:t>
      </w:r>
      <w:r>
        <w:t>human intelligence and to design computer systems that can imitate</w:t>
      </w:r>
      <w:r>
        <w:rPr>
          <w:rFonts w:hint="eastAsia"/>
        </w:rPr>
        <w:t xml:space="preserve"> </w:t>
      </w:r>
      <w:r>
        <w:t xml:space="preserve">human </w:t>
      </w:r>
      <w:proofErr w:type="spellStart"/>
      <w:r>
        <w:t>behavioural</w:t>
      </w:r>
      <w:proofErr w:type="spellEnd"/>
      <w:r>
        <w:t xml:space="preserve"> patterns and create knowledge relevant to problem-solving (Min, 2010). As a result, the field of AI, Robotics and Machine</w:t>
      </w:r>
      <w:r>
        <w:rPr>
          <w:rFonts w:hint="eastAsia"/>
        </w:rPr>
        <w:t xml:space="preserve"> </w:t>
      </w:r>
      <w:r>
        <w:t xml:space="preserve">learning are becoming increasingly pertinent, </w:t>
      </w:r>
      <w:proofErr w:type="gramStart"/>
      <w:r>
        <w:t>topical</w:t>
      </w:r>
      <w:proofErr w:type="gramEnd"/>
      <w:r>
        <w:t xml:space="preserve"> and relevant</w:t>
      </w:r>
      <w:r>
        <w:rPr>
          <w:rFonts w:hint="eastAsia"/>
        </w:rPr>
        <w:t xml:space="preserve"> </w:t>
      </w:r>
      <w:r>
        <w:t>discussions from within social, academic and industrial settings. As a</w:t>
      </w:r>
      <w:r>
        <w:rPr>
          <w:rFonts w:hint="eastAsia"/>
        </w:rPr>
        <w:t xml:space="preserve"> </w:t>
      </w:r>
      <w:r>
        <w:t>direct consequence of AI, it is reported the UK GDP will increase by</w:t>
      </w:r>
      <w:r>
        <w:rPr>
          <w:rFonts w:hint="eastAsia"/>
        </w:rPr>
        <w:t xml:space="preserve"> </w:t>
      </w:r>
      <w:r>
        <w:t>10.3% in 2030, equivalent to £232bn (</w:t>
      </w:r>
      <w:proofErr w:type="spellStart"/>
      <w:r>
        <w:t>PricewaterhouseCooper</w:t>
      </w:r>
      <w:proofErr w:type="spellEnd"/>
      <w:r>
        <w:t>, 2017),</w:t>
      </w:r>
      <w:r>
        <w:rPr>
          <w:rFonts w:hint="eastAsia"/>
        </w:rPr>
        <w:t xml:space="preserve"> </w:t>
      </w:r>
      <w:r>
        <w:t>thus making AI not only one of the biggest commercial opportunities in</w:t>
      </w:r>
      <w:r>
        <w:rPr>
          <w:rFonts w:hint="eastAsia"/>
        </w:rPr>
        <w:t xml:space="preserve"> </w:t>
      </w:r>
      <w:r>
        <w:t>today’s fast-changing economy, but also a pertinent and timely topic for</w:t>
      </w:r>
      <w:r>
        <w:rPr>
          <w:rFonts w:hint="eastAsia"/>
        </w:rPr>
        <w:t xml:space="preserve"> </w:t>
      </w:r>
      <w:r>
        <w:t>academic research. This 10.3% anticipated growth in GDP is largely</w:t>
      </w:r>
      <w:r>
        <w:rPr>
          <w:rFonts w:hint="eastAsia"/>
        </w:rPr>
        <w:t xml:space="preserve"> </w:t>
      </w:r>
      <w:r>
        <w:t xml:space="preserve">projected through improved product quality (4.5%), more </w:t>
      </w:r>
      <w:r>
        <w:t>personalized</w:t>
      </w:r>
      <w:r>
        <w:rPr>
          <w:rFonts w:hint="eastAsia"/>
        </w:rPr>
        <w:t xml:space="preserve"> </w:t>
      </w:r>
      <w:r>
        <w:t>goods and greater variety of goods (3.7%) resulting from AI, as well as</w:t>
      </w:r>
      <w:r>
        <w:rPr>
          <w:rFonts w:hint="eastAsia"/>
        </w:rPr>
        <w:t xml:space="preserve"> </w:t>
      </w:r>
      <w:r>
        <w:t xml:space="preserve">increased productivity through augmentation of the </w:t>
      </w:r>
      <w:proofErr w:type="spellStart"/>
      <w:r>
        <w:t>labour</w:t>
      </w:r>
      <w:proofErr w:type="spellEnd"/>
      <w:r>
        <w:t xml:space="preserve"> force and</w:t>
      </w:r>
      <w:r>
        <w:rPr>
          <w:rFonts w:hint="eastAsia"/>
        </w:rPr>
        <w:t xml:space="preserve"> </w:t>
      </w:r>
      <w:r>
        <w:t>automation of some roles (1.9%). As a result, the proliferation of AI can</w:t>
      </w:r>
      <w:r>
        <w:rPr>
          <w:rFonts w:hint="eastAsia"/>
        </w:rPr>
        <w:t xml:space="preserve"> </w:t>
      </w:r>
      <w:r>
        <w:t>be seen as positively influencing the economic outlook for the UK in the</w:t>
      </w:r>
      <w:r>
        <w:rPr>
          <w:rFonts w:hint="eastAsia"/>
        </w:rPr>
        <w:t xml:space="preserve"> </w:t>
      </w:r>
      <w:r>
        <w:t>foreseeable future.</w:t>
      </w:r>
    </w:p>
    <w:bookmarkEnd w:id="0"/>
    <w:p w14:paraId="6085CBF4" w14:textId="7DC92351" w:rsidR="00F60061" w:rsidRDefault="00F60061" w:rsidP="00F60061">
      <w:r>
        <w:t xml:space="preserve">The explosive rise in technologies has </w:t>
      </w:r>
      <w:proofErr w:type="spellStart"/>
      <w:r>
        <w:t>revolutionised</w:t>
      </w:r>
      <w:proofErr w:type="spellEnd"/>
      <w:r>
        <w:t xml:space="preserve"> the way in which business operate, consumers buy, and the</w:t>
      </w:r>
      <w:r>
        <w:rPr>
          <w:rFonts w:hint="eastAsia"/>
        </w:rPr>
        <w:t xml:space="preserve"> </w:t>
      </w:r>
      <w:r>
        <w:t>pace at which these activities take place. These advancements continue to have profound impact on business</w:t>
      </w:r>
      <w:r>
        <w:rPr>
          <w:rFonts w:hint="eastAsia"/>
        </w:rPr>
        <w:t xml:space="preserve"> </w:t>
      </w:r>
      <w:r>
        <w:t xml:space="preserve">processes across the entire </w:t>
      </w:r>
      <w:proofErr w:type="spellStart"/>
      <w:r>
        <w:t>organisation</w:t>
      </w:r>
      <w:proofErr w:type="spellEnd"/>
      <w:r>
        <w:t>. As such, Logistics and Supply Chain Management (LSCM) are also</w:t>
      </w:r>
      <w:r>
        <w:rPr>
          <w:rFonts w:hint="eastAsia"/>
        </w:rPr>
        <w:t xml:space="preserve"> </w:t>
      </w:r>
      <w:r>
        <w:t xml:space="preserve">leveraging benefits from </w:t>
      </w:r>
      <w:proofErr w:type="spellStart"/>
      <w:r>
        <w:t>digitisation</w:t>
      </w:r>
      <w:proofErr w:type="spellEnd"/>
      <w:r>
        <w:t xml:space="preserve">, allowing </w:t>
      </w:r>
      <w:proofErr w:type="spellStart"/>
      <w:r>
        <w:t>organisations</w:t>
      </w:r>
      <w:proofErr w:type="spellEnd"/>
      <w:r>
        <w:t xml:space="preserve"> to increase efficiency and productivity, whilst also</w:t>
      </w:r>
      <w:r>
        <w:rPr>
          <w:rFonts w:hint="eastAsia"/>
        </w:rPr>
        <w:t xml:space="preserve"> </w:t>
      </w:r>
      <w:r>
        <w:t>providing greater transparency and accuracy in the movement of goods. While the warehouse is a key component within LSCM, warehousing research remains an understudied area within overall supply chain research,</w:t>
      </w:r>
      <w:r>
        <w:rPr>
          <w:rFonts w:hint="eastAsia"/>
        </w:rPr>
        <w:t xml:space="preserve"> </w:t>
      </w:r>
      <w:r>
        <w:t xml:space="preserve">accounting for only a fraction of the overall research within this field. However, of the extant warehouse research, attention has largely been placed on warehouse design, </w:t>
      </w:r>
      <w:proofErr w:type="gramStart"/>
      <w:r>
        <w:t>performance</w:t>
      </w:r>
      <w:proofErr w:type="gramEnd"/>
      <w:r>
        <w:t xml:space="preserve"> and technology use, yet overlooking</w:t>
      </w:r>
      <w:r>
        <w:rPr>
          <w:rFonts w:hint="eastAsia"/>
        </w:rPr>
        <w:t xml:space="preserve"> </w:t>
      </w:r>
      <w:r>
        <w:t>the determinants of Artificial Intelligence (AI) adoption within warehouses. Accordingly, through proposing an</w:t>
      </w:r>
    </w:p>
    <w:p w14:paraId="2FF30308" w14:textId="41F96011" w:rsidR="00F60061" w:rsidRDefault="00F60061" w:rsidP="00F60061">
      <w:r>
        <w:t>extension of the Technology–</w:t>
      </w:r>
      <w:proofErr w:type="spellStart"/>
      <w:r>
        <w:t>Organisation</w:t>
      </w:r>
      <w:proofErr w:type="spellEnd"/>
      <w:r>
        <w:t>–Environment (TOE) framework, this research explores the barriers</w:t>
      </w:r>
      <w:r>
        <w:rPr>
          <w:rFonts w:hint="eastAsia"/>
        </w:rPr>
        <w:t xml:space="preserve"> </w:t>
      </w:r>
      <w:r>
        <w:t>and opportunities of AI within the warehouse of a major retailer. The findings for this qualitative study reveal AI</w:t>
      </w:r>
      <w:r>
        <w:rPr>
          <w:rFonts w:hint="eastAsia"/>
        </w:rPr>
        <w:t xml:space="preserve"> </w:t>
      </w:r>
      <w:r>
        <w:t>challenges resulting from a shortage of both skill and mind-set of operational management, while also uncovering the opportunities presented through existing IT infrastructure and pre-existing AI exposure of management.</w:t>
      </w:r>
    </w:p>
    <w:p w14:paraId="78487A39" w14:textId="1A5E7CF9" w:rsidR="006C1EE2" w:rsidRDefault="006C1EE2" w:rsidP="006C1EE2"/>
    <w:sectPr w:rsidR="006C1E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1B1"/>
    <w:rsid w:val="00225056"/>
    <w:rsid w:val="006C1EE2"/>
    <w:rsid w:val="009831B1"/>
    <w:rsid w:val="00E0736B"/>
    <w:rsid w:val="00EC29AF"/>
    <w:rsid w:val="00F6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D06DB"/>
  <w15:chartTrackingRefBased/>
  <w15:docId w15:val="{287C6D5E-20D1-49B6-8377-297879AE2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YIBO</dc:creator>
  <cp:keywords/>
  <dc:description/>
  <cp:lastModifiedBy>LI YIBO</cp:lastModifiedBy>
  <cp:revision>2</cp:revision>
  <dcterms:created xsi:type="dcterms:W3CDTF">2021-04-26T20:23:00Z</dcterms:created>
  <dcterms:modified xsi:type="dcterms:W3CDTF">2021-04-26T20:48:00Z</dcterms:modified>
</cp:coreProperties>
</file>